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2B52" w14:textId="17A6D712" w:rsidR="00AE2601" w:rsidRPr="00AE2601" w:rsidRDefault="00AE2601" w:rsidP="00AE260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AE260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107</w:t>
      </w:r>
      <w:r w:rsidRPr="00AE260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AE260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AE260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AE260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20B28" w:rsidRPr="00C20B2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R4-2308234</w:t>
      </w:r>
    </w:p>
    <w:p w14:paraId="12113A91" w14:textId="4657B3B8" w:rsidR="0040353F" w:rsidRDefault="00AE2601" w:rsidP="00AE260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AE260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Incheon, KR, May 22 – May 26, 2023</w:t>
      </w:r>
    </w:p>
    <w:p w14:paraId="3095FA2D" w14:textId="77777777" w:rsidR="00AE2601" w:rsidRPr="0040353F" w:rsidRDefault="00AE2601" w:rsidP="00AE2601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41ADB6B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A16013" w:rsidRPr="00A1601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system parameter for less than 5MHz</w:t>
      </w:r>
    </w:p>
    <w:p w14:paraId="76ECAF7E" w14:textId="11BB585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E2601">
        <w:rPr>
          <w:rFonts w:ascii="Arial" w:eastAsia="Times New Roman" w:hAnsi="Arial" w:cs="Arial"/>
          <w:kern w:val="0"/>
          <w:sz w:val="22"/>
          <w:szCs w:val="20"/>
          <w:lang w:eastAsia="en-US"/>
        </w:rPr>
        <w:t>8.15.2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4653377" w:rsidR="003210C1" w:rsidRDefault="00EF0CD3" w:rsidP="001B3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two possible definitions for 3MHz CBW </w:t>
      </w:r>
      <w:r w:rsidR="00AE260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summarized:</w:t>
      </w:r>
    </w:p>
    <w:p w14:paraId="5BBDD6C5" w14:textId="19C07998" w:rsidR="00EF0CD3" w:rsidRDefault="001B3972" w:rsidP="001B3972">
      <w:pPr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5777E" wp14:editId="4EF24323">
                <wp:simplePos x="0" y="0"/>
                <wp:positionH relativeFrom="column">
                  <wp:posOffset>-30243</wp:posOffset>
                </wp:positionH>
                <wp:positionV relativeFrom="paragraph">
                  <wp:posOffset>103922</wp:posOffset>
                </wp:positionV>
                <wp:extent cx="6366681" cy="2586251"/>
                <wp:effectExtent l="0" t="0" r="15240" b="24130"/>
                <wp:wrapNone/>
                <wp:docPr id="1250031462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6681" cy="258625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035BC7" id="矩形 1" o:spid="_x0000_s1026" style="position:absolute;left:0;text-align:left;margin-left:-2.4pt;margin-top:8.2pt;width:501.3pt;height:20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" filled="f" strokecolor="#1f3763 [1604]" strokeweight="1pt"/>
            </w:pict>
          </mc:Fallback>
        </mc:AlternateContent>
      </w:r>
    </w:p>
    <w:p w14:paraId="283EA7D3" w14:textId="77777777" w:rsidR="001B3972" w:rsidRPr="001B3972" w:rsidRDefault="001B3972" w:rsidP="001B3972">
      <w:pPr>
        <w:widowControl/>
        <w:numPr>
          <w:ilvl w:val="0"/>
          <w:numId w:val="21"/>
        </w:numPr>
        <w:tabs>
          <w:tab w:val="clear" w:pos="720"/>
          <w:tab w:val="num" w:pos="-664"/>
        </w:tabs>
        <w:spacing w:after="180"/>
        <w:ind w:leftChars="29" w:left="42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Option I: N * 600kHz + M * 50 kHz + A kHz, N ϵ {1:2499}, M ϵ {1,3,5}, A = TBD.</w:t>
      </w:r>
    </w:p>
    <w:p w14:paraId="06B91B41" w14:textId="77777777" w:rsidR="001B3972" w:rsidRPr="001B3972" w:rsidRDefault="001B3972" w:rsidP="001B3972">
      <w:pPr>
        <w:widowControl/>
        <w:numPr>
          <w:ilvl w:val="0"/>
          <w:numId w:val="21"/>
        </w:numPr>
        <w:tabs>
          <w:tab w:val="clear" w:pos="720"/>
          <w:tab w:val="num" w:pos="-874"/>
        </w:tabs>
        <w:spacing w:after="180"/>
        <w:ind w:leftChars="29" w:left="42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Option II: N * 100 kHz + B kHz, N ϵ {9206:1:9232}, B = TBD.</w:t>
      </w:r>
    </w:p>
    <w:p w14:paraId="065738AD" w14:textId="1109B51F" w:rsidR="001B3972" w:rsidRPr="001B3972" w:rsidRDefault="001B3972" w:rsidP="001B3972">
      <w:pPr>
        <w:widowControl/>
        <w:spacing w:after="180"/>
        <w:ind w:leftChars="-200" w:left="-420" w:firstLine="4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B3972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&lt;Way forward/Agreement&gt;</w:t>
      </w:r>
    </w:p>
    <w:p w14:paraId="5B25F0D4" w14:textId="77777777" w:rsidR="001B3972" w:rsidRPr="001B3972" w:rsidRDefault="001B3972" w:rsidP="001B3972">
      <w:pPr>
        <w:widowControl/>
        <w:spacing w:after="120"/>
        <w:ind w:firstLine="42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 xml:space="preserve">Evaluation of the proposals will be made based on the following metrics to select one option or have both options for different SSB transmission bandwidths in different bands. </w:t>
      </w:r>
    </w:p>
    <w:p w14:paraId="5994E6C1" w14:textId="77777777" w:rsidR="001B3972" w:rsidRPr="001B3972" w:rsidRDefault="001B3972" w:rsidP="001B3972">
      <w:pPr>
        <w:widowControl/>
        <w:numPr>
          <w:ilvl w:val="0"/>
          <w:numId w:val="22"/>
        </w:numPr>
        <w:tabs>
          <w:tab w:val="clear" w:pos="720"/>
          <w:tab w:val="num" w:pos="-874"/>
        </w:tabs>
        <w:spacing w:after="180"/>
        <w:ind w:leftChars="29" w:left="42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Minimize number of sync-raster points to cover all possible channel raster points.</w:t>
      </w:r>
    </w:p>
    <w:p w14:paraId="40656FFA" w14:textId="77777777" w:rsidR="001B3972" w:rsidRPr="001B3972" w:rsidRDefault="001B3972" w:rsidP="001B3972">
      <w:pPr>
        <w:widowControl/>
        <w:numPr>
          <w:ilvl w:val="0"/>
          <w:numId w:val="22"/>
        </w:numPr>
        <w:tabs>
          <w:tab w:val="clear" w:pos="720"/>
          <w:tab w:val="num" w:pos="-874"/>
        </w:tabs>
        <w:spacing w:after="180"/>
        <w:ind w:leftChars="29" w:left="42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Maximize distance between legacy sync-raster points and new sync-raster points.</w:t>
      </w:r>
    </w:p>
    <w:p w14:paraId="0E8598F3" w14:textId="77777777" w:rsidR="001B3972" w:rsidRPr="001B3972" w:rsidRDefault="001B3972" w:rsidP="001B3972">
      <w:pPr>
        <w:widowControl/>
        <w:numPr>
          <w:ilvl w:val="1"/>
          <w:numId w:val="22"/>
        </w:numPr>
        <w:tabs>
          <w:tab w:val="clear" w:pos="1440"/>
          <w:tab w:val="num" w:pos="-154"/>
        </w:tabs>
        <w:spacing w:after="180"/>
        <w:ind w:leftChars="629" w:left="168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The target of new sync raster design is for UE to differentiate the new sync raster from the legacy sync-raster</w:t>
      </w:r>
    </w:p>
    <w:p w14:paraId="36494E90" w14:textId="77777777" w:rsidR="001B3972" w:rsidRPr="001B3972" w:rsidRDefault="001B3972" w:rsidP="001B3972">
      <w:pPr>
        <w:widowControl/>
        <w:numPr>
          <w:ilvl w:val="0"/>
          <w:numId w:val="22"/>
        </w:numPr>
        <w:tabs>
          <w:tab w:val="clear" w:pos="720"/>
          <w:tab w:val="num" w:pos="-874"/>
        </w:tabs>
        <w:spacing w:after="180"/>
        <w:ind w:leftChars="29" w:left="42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Better facilitate the additional sync-raster points for 12, 15 and 20 PRBs PBCH transmission bandwidth.</w:t>
      </w:r>
    </w:p>
    <w:p w14:paraId="3557AB34" w14:textId="77777777" w:rsidR="001B3972" w:rsidRPr="001B3972" w:rsidRDefault="001B3972" w:rsidP="001B3972">
      <w:pPr>
        <w:widowControl/>
        <w:numPr>
          <w:ilvl w:val="0"/>
          <w:numId w:val="22"/>
        </w:numPr>
        <w:tabs>
          <w:tab w:val="clear" w:pos="720"/>
          <w:tab w:val="num" w:pos="-874"/>
        </w:tabs>
        <w:spacing w:after="180"/>
        <w:ind w:leftChars="29" w:left="421"/>
        <w:jc w:val="left"/>
        <w:textAlignment w:val="center"/>
        <w:rPr>
          <w:rFonts w:ascii="Calibri" w:eastAsia="宋体" w:hAnsi="Calibri" w:cs="Calibri"/>
          <w:kern w:val="0"/>
          <w:sz w:val="22"/>
        </w:rPr>
      </w:pPr>
      <w:r w:rsidRPr="001B3972">
        <w:rPr>
          <w:rFonts w:ascii="Times New Roman" w:eastAsia="宋体" w:hAnsi="Times New Roman" w:cs="Times New Roman"/>
          <w:kern w:val="0"/>
          <w:sz w:val="20"/>
          <w:szCs w:val="20"/>
        </w:rPr>
        <w:t>Better aligned with PBCH design in RAN1</w:t>
      </w:r>
    </w:p>
    <w:p w14:paraId="1F57D16B" w14:textId="77777777" w:rsidR="00EF0CD3" w:rsidRPr="001B3972" w:rsidRDefault="00EF0CD3" w:rsidP="006324C4">
      <w:pPr>
        <w:rPr>
          <w:rFonts w:ascii="Times New Roman" w:hAnsi="Times New Roman" w:cs="Times New Roman"/>
        </w:rPr>
      </w:pPr>
    </w:p>
    <w:p w14:paraId="18BB44BE" w14:textId="6E2E236B" w:rsidR="007A6214" w:rsidRPr="007A6214" w:rsidRDefault="001B3972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contribution, we further provide our views on how to design the sync raster.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667FAB82" w:rsidR="00947DDB" w:rsidRDefault="0078581B" w:rsidP="00734564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3MHz sync raster in </w:t>
      </w:r>
      <w:r w:rsidR="00EF0CD3">
        <w:rPr>
          <w:rFonts w:ascii="Times New Roman" w:eastAsia="等线" w:hAnsi="Times New Roman" w:cs="Times New Roman"/>
          <w:kern w:val="0"/>
          <w:sz w:val="24"/>
          <w:szCs w:val="24"/>
        </w:rPr>
        <w:t xml:space="preserve">band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n100</w:t>
      </w:r>
    </w:p>
    <w:p w14:paraId="651A6CF0" w14:textId="0ADC64F2" w:rsidR="001B3972" w:rsidRDefault="00734564" w:rsidP="001B3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band n100 is a dedicated band that </w:t>
      </w:r>
      <w:r w:rsidR="00AE2601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 xml:space="preserve">used for RMR and no legacy UE </w:t>
      </w:r>
      <w:r w:rsidR="00AE2601">
        <w:rPr>
          <w:rFonts w:ascii="Times New Roman" w:hAnsi="Times New Roman" w:cs="Times New Roman"/>
        </w:rPr>
        <w:t>exists</w:t>
      </w:r>
      <w:r>
        <w:rPr>
          <w:rFonts w:ascii="Times New Roman" w:hAnsi="Times New Roman" w:cs="Times New Roman"/>
        </w:rPr>
        <w:t xml:space="preserve">, so for this band, only the granularity value matters. </w:t>
      </w:r>
      <w:r w:rsidR="00D251E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n </w:t>
      </w:r>
      <w:r w:rsidR="00AE260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previous meeting, </w:t>
      </w:r>
      <w:r w:rsidR="00D251E7">
        <w:rPr>
          <w:rFonts w:ascii="Times New Roman" w:hAnsi="Times New Roman" w:cs="Times New Roman"/>
        </w:rPr>
        <w:t xml:space="preserve">15RB is agreed as </w:t>
      </w:r>
      <w:r w:rsidR="00AE2601">
        <w:rPr>
          <w:rFonts w:ascii="Times New Roman" w:hAnsi="Times New Roman" w:cs="Times New Roman"/>
        </w:rPr>
        <w:t xml:space="preserve">the </w:t>
      </w:r>
      <w:r w:rsidR="00D251E7">
        <w:rPr>
          <w:rFonts w:ascii="Times New Roman" w:hAnsi="Times New Roman" w:cs="Times New Roman"/>
        </w:rPr>
        <w:t xml:space="preserve">maximum channel bandwidth and the PBCH transmission bandwidth is 12 RB. Under this assumption, the 600KHz can be </w:t>
      </w:r>
      <w:r w:rsidR="00AE2601">
        <w:rPr>
          <w:rFonts w:ascii="Times New Roman" w:hAnsi="Times New Roman" w:cs="Times New Roman"/>
        </w:rPr>
        <w:t xml:space="preserve">the </w:t>
      </w:r>
      <w:r w:rsidR="00D251E7">
        <w:rPr>
          <w:rFonts w:ascii="Times New Roman" w:hAnsi="Times New Roman" w:cs="Times New Roman"/>
        </w:rPr>
        <w:t>minimum granularity to ensure any 3MHz CBW can find at least one sync raster. Compared to 100KHz granularity, 600KHz can help UE save more energy during the initial access.</w:t>
      </w:r>
    </w:p>
    <w:p w14:paraId="1C3A2940" w14:textId="77777777" w:rsidR="00D251E7" w:rsidRDefault="00D251E7" w:rsidP="001B3972">
      <w:pPr>
        <w:rPr>
          <w:rFonts w:ascii="Times New Roman" w:hAnsi="Times New Roman" w:cs="Times New Roman"/>
        </w:rPr>
      </w:pPr>
    </w:p>
    <w:p w14:paraId="71A2CA72" w14:textId="64AD51F2" w:rsidR="00D251E7" w:rsidRPr="00D251E7" w:rsidRDefault="00D251E7" w:rsidP="001B3972">
      <w:pPr>
        <w:rPr>
          <w:rFonts w:ascii="Times New Roman" w:hAnsi="Times New Roman" w:cs="Times New Roman"/>
          <w:b/>
          <w:bCs/>
        </w:rPr>
      </w:pPr>
      <w:r w:rsidRPr="00D251E7">
        <w:rPr>
          <w:rFonts w:ascii="Times New Roman" w:hAnsi="Times New Roman" w:cs="Times New Roman"/>
          <w:b/>
          <w:bCs/>
        </w:rPr>
        <w:t>Observation 1: 600KHz granularity sync raster is more friendly to UE for energy saving.</w:t>
      </w:r>
    </w:p>
    <w:p w14:paraId="0AFD3052" w14:textId="77777777" w:rsidR="00D251E7" w:rsidRDefault="00D251E7" w:rsidP="001B3972">
      <w:pPr>
        <w:rPr>
          <w:rFonts w:ascii="Times New Roman" w:hAnsi="Times New Roman" w:cs="Times New Roman"/>
        </w:rPr>
      </w:pPr>
    </w:p>
    <w:p w14:paraId="05FC3AFE" w14:textId="33F8D01D" w:rsidR="00D251E7" w:rsidRDefault="00D251E7" w:rsidP="001B3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>owever, in [2], narrower channel bandwidth</w:t>
      </w:r>
      <w:r w:rsidR="006F4016">
        <w:rPr>
          <w:rFonts w:ascii="Times New Roman" w:hAnsi="Times New Roman" w:cs="Times New Roman"/>
        </w:rPr>
        <w:t xml:space="preserve">, </w:t>
      </w:r>
      <w:r w:rsidR="00AE2601">
        <w:rPr>
          <w:rFonts w:ascii="Times New Roman" w:hAnsi="Times New Roman" w:cs="Times New Roman"/>
        </w:rPr>
        <w:t>i.e.</w:t>
      </w:r>
      <w:r w:rsidR="006F4016">
        <w:rPr>
          <w:rFonts w:ascii="Times New Roman" w:hAnsi="Times New Roman" w:cs="Times New Roman"/>
        </w:rPr>
        <w:t xml:space="preserve">, 12RB, is proposed to avoid the </w:t>
      </w:r>
      <w:r w:rsidR="006F4016" w:rsidRPr="006F4016">
        <w:rPr>
          <w:rFonts w:ascii="Times New Roman" w:hAnsi="Times New Roman" w:cs="Times New Roman"/>
        </w:rPr>
        <w:t>complexity of GSM-R network redesign</w:t>
      </w:r>
      <w:r w:rsidR="006F4016">
        <w:rPr>
          <w:rFonts w:ascii="Times New Roman" w:hAnsi="Times New Roman" w:cs="Times New Roman"/>
        </w:rPr>
        <w:t xml:space="preserve">. Under this assumption, since the channel bandwidth </w:t>
      </w:r>
      <w:r w:rsidR="00AE2601">
        <w:rPr>
          <w:rFonts w:ascii="Times New Roman" w:hAnsi="Times New Roman" w:cs="Times New Roman"/>
        </w:rPr>
        <w:t xml:space="preserve">is </w:t>
      </w:r>
      <w:r w:rsidR="006F4016">
        <w:rPr>
          <w:rFonts w:ascii="Times New Roman" w:hAnsi="Times New Roman" w:cs="Times New Roman"/>
        </w:rPr>
        <w:t xml:space="preserve">equal to </w:t>
      </w:r>
      <w:r w:rsidR="00AE2601">
        <w:rPr>
          <w:rFonts w:ascii="Times New Roman" w:hAnsi="Times New Roman" w:cs="Times New Roman"/>
        </w:rPr>
        <w:t xml:space="preserve">the </w:t>
      </w:r>
      <w:r w:rsidR="006F4016">
        <w:rPr>
          <w:rFonts w:ascii="Times New Roman" w:hAnsi="Times New Roman" w:cs="Times New Roman"/>
        </w:rPr>
        <w:t>PBCH transmission bandwidth, only 100</w:t>
      </w:r>
      <w:r w:rsidR="00AE2601">
        <w:rPr>
          <w:rFonts w:ascii="Times New Roman" w:hAnsi="Times New Roman" w:cs="Times New Roman"/>
        </w:rPr>
        <w:t>k</w:t>
      </w:r>
      <w:r w:rsidR="006F4016">
        <w:rPr>
          <w:rFonts w:ascii="Times New Roman" w:hAnsi="Times New Roman" w:cs="Times New Roman"/>
        </w:rPr>
        <w:t>Hz granularity sync raster is feasible.</w:t>
      </w:r>
    </w:p>
    <w:p w14:paraId="337C6E8A" w14:textId="77777777" w:rsidR="00D251E7" w:rsidRPr="00AE2601" w:rsidRDefault="00D251E7" w:rsidP="001B3972">
      <w:pPr>
        <w:rPr>
          <w:rFonts w:ascii="Times New Roman" w:hAnsi="Times New Roman" w:cs="Times New Roman"/>
        </w:rPr>
      </w:pPr>
    </w:p>
    <w:p w14:paraId="1786E3FB" w14:textId="747FF9E8" w:rsidR="00D251E7" w:rsidRPr="00D251E7" w:rsidRDefault="00D251E7" w:rsidP="001B3972">
      <w:pPr>
        <w:rPr>
          <w:rFonts w:ascii="Times New Roman" w:hAnsi="Times New Roman" w:cs="Times New Roman"/>
          <w:b/>
          <w:bCs/>
        </w:rPr>
      </w:pPr>
      <w:r w:rsidRPr="00D251E7">
        <w:rPr>
          <w:rFonts w:ascii="Times New Roman" w:hAnsi="Times New Roman" w:cs="Times New Roman"/>
          <w:b/>
          <w:bCs/>
        </w:rPr>
        <w:t xml:space="preserve">Observation 2: If 12 RB </w:t>
      </w:r>
      <w:r w:rsidRPr="00D251E7">
        <w:rPr>
          <w:rFonts w:ascii="Times New Roman" w:hAnsi="Times New Roman" w:cs="Times New Roman" w:hint="eastAsia"/>
          <w:b/>
          <w:bCs/>
        </w:rPr>
        <w:t>maximu</w:t>
      </w:r>
      <w:r w:rsidRPr="00D251E7">
        <w:rPr>
          <w:rFonts w:ascii="Times New Roman" w:hAnsi="Times New Roman" w:cs="Times New Roman"/>
          <w:b/>
          <w:bCs/>
        </w:rPr>
        <w:t xml:space="preserve">m transmission channel bandwidth need to be considered in n100 to avoid </w:t>
      </w:r>
      <w:bookmarkStart w:id="2" w:name="_Hlk134978107"/>
      <w:r w:rsidR="00AE2601">
        <w:rPr>
          <w:rFonts w:ascii="Times New Roman" w:hAnsi="Times New Roman" w:cs="Times New Roman"/>
          <w:b/>
          <w:bCs/>
        </w:rPr>
        <w:t xml:space="preserve">the </w:t>
      </w:r>
      <w:r w:rsidRPr="00D251E7">
        <w:rPr>
          <w:rFonts w:ascii="Times New Roman" w:hAnsi="Times New Roman" w:cs="Times New Roman"/>
          <w:b/>
          <w:bCs/>
        </w:rPr>
        <w:t>complexity of GSM-R network redesign</w:t>
      </w:r>
      <w:bookmarkEnd w:id="2"/>
      <w:r w:rsidRPr="00D251E7">
        <w:rPr>
          <w:rFonts w:ascii="Times New Roman" w:hAnsi="Times New Roman" w:cs="Times New Roman"/>
          <w:b/>
          <w:bCs/>
        </w:rPr>
        <w:t xml:space="preserve">, only sync raster </w:t>
      </w:r>
      <w:r w:rsidR="00AE2601">
        <w:rPr>
          <w:rFonts w:ascii="Times New Roman" w:hAnsi="Times New Roman" w:cs="Times New Roman"/>
          <w:b/>
          <w:bCs/>
        </w:rPr>
        <w:t>with 100</w:t>
      </w:r>
      <w:r w:rsidR="00AE2601">
        <w:rPr>
          <w:rFonts w:ascii="Times New Roman" w:hAnsi="Times New Roman" w:cs="Times New Roman" w:hint="eastAsia"/>
          <w:b/>
          <w:bCs/>
        </w:rPr>
        <w:t>k</w:t>
      </w:r>
      <w:r w:rsidRPr="00D251E7">
        <w:rPr>
          <w:rFonts w:ascii="Times New Roman" w:hAnsi="Times New Roman" w:cs="Times New Roman"/>
          <w:b/>
          <w:bCs/>
        </w:rPr>
        <w:t>Hz granularity is feasible.</w:t>
      </w:r>
    </w:p>
    <w:p w14:paraId="65A1B9C4" w14:textId="632EDAA5" w:rsidR="00734564" w:rsidRDefault="00D251E7" w:rsidP="001B3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AAEBC85" w14:textId="3F01A040" w:rsidR="00734564" w:rsidRDefault="006F4016" w:rsidP="001B3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observations above, w</w:t>
      </w:r>
      <w:r w:rsidR="00D251E7">
        <w:rPr>
          <w:rFonts w:ascii="Times New Roman" w:hAnsi="Times New Roman" w:cs="Times New Roman"/>
        </w:rPr>
        <w:t xml:space="preserve">e think it is better to define both 100KHz and 600KHz granularity sync raster for n100, to let both UE and NW can get </w:t>
      </w:r>
      <w:r w:rsidR="00AE2601">
        <w:rPr>
          <w:rFonts w:ascii="Times New Roman" w:hAnsi="Times New Roman" w:cs="Times New Roman"/>
        </w:rPr>
        <w:t xml:space="preserve">the </w:t>
      </w:r>
      <w:r w:rsidR="00D251E7">
        <w:rPr>
          <w:rFonts w:ascii="Times New Roman" w:hAnsi="Times New Roman" w:cs="Times New Roman"/>
        </w:rPr>
        <w:t xml:space="preserve">benefit. </w:t>
      </w:r>
    </w:p>
    <w:p w14:paraId="726006F0" w14:textId="77777777" w:rsidR="00734564" w:rsidRPr="00734564" w:rsidRDefault="00734564" w:rsidP="001B3972">
      <w:pPr>
        <w:rPr>
          <w:rFonts w:ascii="Times New Roman" w:hAnsi="Times New Roman" w:cs="Times New Roman"/>
        </w:rPr>
      </w:pPr>
    </w:p>
    <w:p w14:paraId="70E04338" w14:textId="69207428" w:rsidR="001B3972" w:rsidRPr="006F4016" w:rsidRDefault="001B3972" w:rsidP="001B3972">
      <w:pPr>
        <w:rPr>
          <w:rFonts w:ascii="Times New Roman" w:hAnsi="Times New Roman" w:cs="Times New Roman"/>
          <w:b/>
          <w:bCs/>
        </w:rPr>
      </w:pPr>
      <w:r w:rsidRPr="006F4016">
        <w:rPr>
          <w:rFonts w:ascii="Times New Roman" w:hAnsi="Times New Roman" w:cs="Times New Roman"/>
          <w:b/>
          <w:bCs/>
        </w:rPr>
        <w:t xml:space="preserve">Proposal 1: </w:t>
      </w:r>
      <w:r w:rsidR="00AE2601">
        <w:rPr>
          <w:rFonts w:ascii="Times New Roman" w:hAnsi="Times New Roman" w:cs="Times New Roman"/>
          <w:b/>
          <w:bCs/>
        </w:rPr>
        <w:t>B</w:t>
      </w:r>
      <w:r w:rsidRPr="006F4016">
        <w:rPr>
          <w:rFonts w:ascii="Times New Roman" w:hAnsi="Times New Roman" w:cs="Times New Roman"/>
          <w:b/>
          <w:bCs/>
        </w:rPr>
        <w:t>oth 100</w:t>
      </w:r>
      <w:r w:rsidR="00AE2601">
        <w:rPr>
          <w:rFonts w:ascii="Times New Roman" w:hAnsi="Times New Roman" w:cs="Times New Roman"/>
          <w:b/>
          <w:bCs/>
        </w:rPr>
        <w:t>k</w:t>
      </w:r>
      <w:r w:rsidRPr="006F4016">
        <w:rPr>
          <w:rFonts w:ascii="Times New Roman" w:hAnsi="Times New Roman" w:cs="Times New Roman"/>
          <w:b/>
          <w:bCs/>
        </w:rPr>
        <w:t>Hz and 600</w:t>
      </w:r>
      <w:r w:rsidR="00AE2601">
        <w:rPr>
          <w:rFonts w:ascii="Times New Roman" w:hAnsi="Times New Roman" w:cs="Times New Roman"/>
          <w:b/>
          <w:bCs/>
        </w:rPr>
        <w:t>k</w:t>
      </w:r>
      <w:r w:rsidRPr="006F4016">
        <w:rPr>
          <w:rFonts w:ascii="Times New Roman" w:hAnsi="Times New Roman" w:cs="Times New Roman"/>
          <w:b/>
          <w:bCs/>
        </w:rPr>
        <w:t xml:space="preserve">Hz </w:t>
      </w:r>
      <w:r w:rsidR="00D251E7" w:rsidRPr="006F4016">
        <w:rPr>
          <w:rFonts w:ascii="Times New Roman" w:hAnsi="Times New Roman" w:cs="Times New Roman"/>
          <w:b/>
          <w:bCs/>
        </w:rPr>
        <w:t>granularity</w:t>
      </w:r>
      <w:r w:rsidRPr="006F4016">
        <w:rPr>
          <w:rFonts w:ascii="Times New Roman" w:hAnsi="Times New Roman" w:cs="Times New Roman"/>
          <w:b/>
          <w:bCs/>
        </w:rPr>
        <w:t xml:space="preserve"> </w:t>
      </w:r>
      <w:r w:rsidR="00AE2601">
        <w:rPr>
          <w:rFonts w:ascii="Times New Roman" w:hAnsi="Times New Roman" w:cs="Times New Roman"/>
          <w:b/>
          <w:bCs/>
        </w:rPr>
        <w:t xml:space="preserve">sync rater </w:t>
      </w:r>
      <w:r w:rsidRPr="006F4016">
        <w:rPr>
          <w:rFonts w:ascii="Times New Roman" w:hAnsi="Times New Roman" w:cs="Times New Roman"/>
          <w:b/>
          <w:bCs/>
        </w:rPr>
        <w:t>should be defined for 3MHz CBW</w:t>
      </w:r>
      <w:r w:rsidR="000E5B77" w:rsidRPr="006F4016">
        <w:rPr>
          <w:rFonts w:ascii="Times New Roman" w:hAnsi="Times New Roman" w:cs="Times New Roman"/>
          <w:b/>
          <w:bCs/>
        </w:rPr>
        <w:t xml:space="preserve"> in</w:t>
      </w:r>
      <w:r w:rsidRPr="006F4016">
        <w:rPr>
          <w:rFonts w:ascii="Times New Roman" w:hAnsi="Times New Roman" w:cs="Times New Roman"/>
          <w:b/>
          <w:bCs/>
        </w:rPr>
        <w:t xml:space="preserve"> </w:t>
      </w:r>
      <w:r w:rsidR="000E5B77" w:rsidRPr="006F4016">
        <w:rPr>
          <w:rFonts w:ascii="Times New Roman" w:hAnsi="Times New Roman" w:cs="Times New Roman"/>
          <w:b/>
          <w:bCs/>
        </w:rPr>
        <w:t>band n100</w:t>
      </w:r>
      <w:r w:rsidR="00734564" w:rsidRPr="006F4016">
        <w:rPr>
          <w:rFonts w:ascii="Times New Roman" w:hAnsi="Times New Roman" w:cs="Times New Roman"/>
          <w:b/>
          <w:bCs/>
        </w:rPr>
        <w:t>.</w:t>
      </w:r>
    </w:p>
    <w:p w14:paraId="0F7D5078" w14:textId="77777777" w:rsidR="00734564" w:rsidRDefault="00734564" w:rsidP="001B3972">
      <w:pPr>
        <w:rPr>
          <w:rFonts w:ascii="Times New Roman" w:hAnsi="Times New Roman" w:cs="Times New Roman"/>
        </w:rPr>
      </w:pPr>
    </w:p>
    <w:p w14:paraId="64601C25" w14:textId="77777777" w:rsidR="00734564" w:rsidRPr="00734564" w:rsidRDefault="00734564" w:rsidP="001B3972">
      <w:pPr>
        <w:rPr>
          <w:rFonts w:ascii="Times New Roman" w:hAnsi="Times New Roman" w:cs="Times New Roman"/>
        </w:rPr>
      </w:pPr>
    </w:p>
    <w:p w14:paraId="7CE4B26F" w14:textId="63249972" w:rsidR="003C1897" w:rsidRDefault="0078581B" w:rsidP="00734564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3MHz sync raster </w:t>
      </w:r>
      <w:r w:rsidR="00EF0CD3">
        <w:rPr>
          <w:rFonts w:ascii="Times New Roman" w:eastAsia="等线" w:hAnsi="Times New Roman" w:cs="Times New Roman"/>
          <w:kern w:val="0"/>
          <w:sz w:val="24"/>
          <w:szCs w:val="24"/>
        </w:rPr>
        <w:t xml:space="preserve">in bands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other than </w:t>
      </w:r>
      <w:r w:rsidR="00EF0CD3">
        <w:rPr>
          <w:rFonts w:ascii="Times New Roman" w:eastAsia="等线" w:hAnsi="Times New Roman" w:cs="Times New Roman"/>
          <w:kern w:val="0"/>
          <w:sz w:val="24"/>
          <w:szCs w:val="24"/>
        </w:rPr>
        <w:t>n100</w:t>
      </w:r>
    </w:p>
    <w:p w14:paraId="088D2504" w14:textId="29DA1B07" w:rsidR="006F4016" w:rsidRDefault="006F4016" w:rsidP="00734564">
      <w:pPr>
        <w:rPr>
          <w:rFonts w:ascii="Times New Roman" w:hAnsi="Times New Roman" w:cs="Times New Roman"/>
        </w:rPr>
      </w:pPr>
      <w:r w:rsidRPr="006F4016">
        <w:rPr>
          <w:rFonts w:ascii="Times New Roman" w:hAnsi="Times New Roman" w:cs="Times New Roman" w:hint="eastAsia"/>
        </w:rPr>
        <w:t>F</w:t>
      </w:r>
      <w:r w:rsidRPr="006F401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r the band other than n100, the legacy UE may exist so we should first focus on the offset between legacy sync raster and </w:t>
      </w:r>
      <w:r w:rsidR="00AE260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new sync raster to prohibit the access attempt which will bring unnecessary power consumption for legacy UE.</w:t>
      </w:r>
      <w:r w:rsidR="00D23C86">
        <w:rPr>
          <w:rFonts w:ascii="Times New Roman" w:hAnsi="Times New Roman" w:cs="Times New Roman"/>
        </w:rPr>
        <w:t xml:space="preserve"> Considering the frequency error of LO, which is </w:t>
      </w:r>
      <w:r w:rsidR="00AE2601">
        <w:rPr>
          <w:rFonts w:ascii="Times New Roman" w:hAnsi="Times New Roman" w:cs="Times New Roman"/>
        </w:rPr>
        <w:t>typically</w:t>
      </w:r>
      <w:r w:rsidR="00D23C86">
        <w:rPr>
          <w:rFonts w:ascii="Times New Roman" w:hAnsi="Times New Roman" w:cs="Times New Roman"/>
        </w:rPr>
        <w:t xml:space="preserve"> </w:t>
      </w:r>
      <w:r w:rsidR="00D23C86">
        <w:rPr>
          <w:rFonts w:ascii="Times New Roman" w:hAnsi="Times New Roman" w:cs="Times New Roman" w:hint="eastAsia"/>
        </w:rPr>
        <w:t>±</w:t>
      </w:r>
      <w:r w:rsidR="00D23C86">
        <w:rPr>
          <w:rFonts w:ascii="Times New Roman" w:hAnsi="Times New Roman" w:cs="Times New Roman"/>
        </w:rPr>
        <w:t xml:space="preserve">10~20ppm, at least 20kHz at 1GHz is required to distinguish different sync </w:t>
      </w:r>
      <w:proofErr w:type="spellStart"/>
      <w:r w:rsidR="00AE2601">
        <w:rPr>
          <w:rFonts w:ascii="Times New Roman" w:hAnsi="Times New Roman" w:cs="Times New Roman"/>
        </w:rPr>
        <w:t>rasters</w:t>
      </w:r>
      <w:proofErr w:type="spellEnd"/>
      <w:r w:rsidR="00D23C86">
        <w:rPr>
          <w:rFonts w:ascii="Times New Roman" w:hAnsi="Times New Roman" w:cs="Times New Roman"/>
        </w:rPr>
        <w:t>. Considering we still need some margin in UE design</w:t>
      </w:r>
      <w:r w:rsidR="00D23C86">
        <w:rPr>
          <w:rFonts w:ascii="Times New Roman" w:hAnsi="Times New Roman" w:cs="Times New Roman" w:hint="eastAsia"/>
        </w:rPr>
        <w:t>,</w:t>
      </w:r>
      <w:r w:rsidR="00D23C86">
        <w:rPr>
          <w:rFonts w:ascii="Times New Roman" w:hAnsi="Times New Roman" w:cs="Times New Roman"/>
        </w:rPr>
        <w:t xml:space="preserve"> we think 40kHz is enough.</w:t>
      </w:r>
    </w:p>
    <w:p w14:paraId="75BB9667" w14:textId="77777777" w:rsidR="00D23C86" w:rsidRPr="00D23C86" w:rsidRDefault="00D23C86" w:rsidP="00734564">
      <w:pPr>
        <w:rPr>
          <w:rFonts w:ascii="Times New Roman" w:hAnsi="Times New Roman" w:cs="Times New Roman"/>
          <w:b/>
          <w:bCs/>
        </w:rPr>
      </w:pPr>
    </w:p>
    <w:p w14:paraId="05F3D356" w14:textId="282326D6" w:rsidR="00D23C86" w:rsidRPr="00D23C86" w:rsidRDefault="00D23C86" w:rsidP="00734564">
      <w:pPr>
        <w:rPr>
          <w:rFonts w:ascii="Times New Roman" w:hAnsi="Times New Roman" w:cs="Times New Roman"/>
          <w:b/>
          <w:bCs/>
        </w:rPr>
      </w:pPr>
      <w:r w:rsidRPr="00D23C86">
        <w:rPr>
          <w:rFonts w:ascii="Times New Roman" w:hAnsi="Times New Roman" w:cs="Times New Roman"/>
          <w:b/>
          <w:bCs/>
        </w:rPr>
        <w:t xml:space="preserve">Observation 3: The frequency error of LO </w:t>
      </w:r>
      <w:r w:rsidR="006D63D1" w:rsidRPr="00D23C86">
        <w:rPr>
          <w:rFonts w:ascii="Times New Roman" w:hAnsi="Times New Roman" w:cs="Times New Roman"/>
          <w:b/>
          <w:bCs/>
        </w:rPr>
        <w:t>needs</w:t>
      </w:r>
      <w:r w:rsidRPr="00D23C86">
        <w:rPr>
          <w:rFonts w:ascii="Times New Roman" w:hAnsi="Times New Roman" w:cs="Times New Roman"/>
          <w:b/>
          <w:bCs/>
        </w:rPr>
        <w:t xml:space="preserve"> to be considered for offset value design.</w:t>
      </w:r>
    </w:p>
    <w:p w14:paraId="6EB52207" w14:textId="77777777" w:rsidR="006F4016" w:rsidRDefault="006F4016" w:rsidP="00734564">
      <w:pPr>
        <w:rPr>
          <w:rFonts w:ascii="Times New Roman" w:hAnsi="Times New Roman" w:cs="Times New Roman"/>
        </w:rPr>
      </w:pPr>
    </w:p>
    <w:p w14:paraId="05F96632" w14:textId="30DBF609" w:rsidR="006F4016" w:rsidRPr="00D23C86" w:rsidRDefault="006F4016" w:rsidP="00734564">
      <w:pPr>
        <w:rPr>
          <w:rFonts w:ascii="Times New Roman" w:hAnsi="Times New Roman" w:cs="Times New Roman"/>
          <w:b/>
          <w:bCs/>
        </w:rPr>
      </w:pPr>
      <w:r w:rsidRPr="00D23C86">
        <w:rPr>
          <w:rFonts w:ascii="Times New Roman" w:hAnsi="Times New Roman" w:cs="Times New Roman"/>
          <w:b/>
          <w:bCs/>
        </w:rPr>
        <w:t xml:space="preserve">Proposal 2: The distance between </w:t>
      </w:r>
      <w:r w:rsidR="00AE2601">
        <w:rPr>
          <w:rFonts w:ascii="Times New Roman" w:hAnsi="Times New Roman" w:cs="Times New Roman"/>
          <w:b/>
          <w:bCs/>
        </w:rPr>
        <w:t xml:space="preserve">the </w:t>
      </w:r>
      <w:r w:rsidRPr="00D23C86">
        <w:rPr>
          <w:rFonts w:ascii="Times New Roman" w:hAnsi="Times New Roman" w:cs="Times New Roman"/>
          <w:b/>
          <w:bCs/>
        </w:rPr>
        <w:t xml:space="preserve">legacy sync raster and </w:t>
      </w:r>
      <w:r w:rsidR="00AE2601">
        <w:rPr>
          <w:rFonts w:ascii="Times New Roman" w:hAnsi="Times New Roman" w:cs="Times New Roman"/>
          <w:b/>
          <w:bCs/>
        </w:rPr>
        <w:t xml:space="preserve">the </w:t>
      </w:r>
      <w:r w:rsidRPr="00D23C86">
        <w:rPr>
          <w:rFonts w:ascii="Times New Roman" w:hAnsi="Times New Roman" w:cs="Times New Roman"/>
          <w:b/>
          <w:bCs/>
        </w:rPr>
        <w:t xml:space="preserve">new sync raster should </w:t>
      </w:r>
      <w:r w:rsidR="00D23C86" w:rsidRPr="00D23C86">
        <w:rPr>
          <w:rFonts w:ascii="Times New Roman" w:hAnsi="Times New Roman" w:cs="Times New Roman"/>
          <w:b/>
          <w:bCs/>
        </w:rPr>
        <w:t xml:space="preserve">be no less than 40kHz. </w:t>
      </w:r>
    </w:p>
    <w:p w14:paraId="112F4FC3" w14:textId="77777777" w:rsidR="00734564" w:rsidRDefault="00734564" w:rsidP="00734564"/>
    <w:p w14:paraId="0E4D1BEB" w14:textId="0F583C1C" w:rsidR="00D23C86" w:rsidRDefault="00D23C86" w:rsidP="00734564">
      <w:pPr>
        <w:rPr>
          <w:rFonts w:ascii="Times New Roman" w:hAnsi="Times New Roman" w:cs="Times New Roman"/>
        </w:rPr>
      </w:pPr>
      <w:r w:rsidRPr="00D23C86">
        <w:rPr>
          <w:rFonts w:ascii="Times New Roman" w:hAnsi="Times New Roman" w:cs="Times New Roman"/>
        </w:rPr>
        <w:t>Howe</w:t>
      </w:r>
      <w:r>
        <w:rPr>
          <w:rFonts w:ascii="Times New Roman" w:hAnsi="Times New Roman" w:cs="Times New Roman"/>
        </w:rPr>
        <w:t xml:space="preserve">ver, </w:t>
      </w:r>
      <w:r w:rsidR="00AE260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analysis above </w:t>
      </w:r>
      <w:r w:rsidR="00AE2601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 xml:space="preserve">only feasible when PBCH transmission bandwidth is 12 PRB and sync raster granularity can be 600kHz. If the PBCH transmission bandwidth in these band should be 15PRB which depend on </w:t>
      </w:r>
      <w:r w:rsidR="00AE260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RAN1 discussion, only 100KHz is feasible, and under such condition, </w:t>
      </w:r>
      <w:r w:rsidR="006D63D1">
        <w:rPr>
          <w:rFonts w:ascii="Times New Roman" w:hAnsi="Times New Roman" w:cs="Times New Roman"/>
        </w:rPr>
        <w:t xml:space="preserve">the maximum distance between legacy and new sync raster is 25kHz, which may not </w:t>
      </w:r>
      <w:r w:rsidR="00AE2601">
        <w:rPr>
          <w:rFonts w:ascii="Times New Roman" w:hAnsi="Times New Roman" w:cs="Times New Roman"/>
        </w:rPr>
        <w:t xml:space="preserve">be </w:t>
      </w:r>
      <w:r w:rsidR="006D63D1">
        <w:rPr>
          <w:rFonts w:ascii="Times New Roman" w:hAnsi="Times New Roman" w:cs="Times New Roman"/>
        </w:rPr>
        <w:t>enough for UE to differentiate different sync raster.</w:t>
      </w:r>
    </w:p>
    <w:p w14:paraId="5C012509" w14:textId="77777777" w:rsidR="006D63D1" w:rsidRPr="006D63D1" w:rsidRDefault="006D63D1" w:rsidP="00734564">
      <w:pPr>
        <w:rPr>
          <w:rFonts w:ascii="Times New Roman" w:hAnsi="Times New Roman" w:cs="Times New Roman"/>
          <w:b/>
          <w:bCs/>
        </w:rPr>
      </w:pPr>
    </w:p>
    <w:p w14:paraId="3DAEB911" w14:textId="2DA1BC75" w:rsidR="006D63D1" w:rsidRPr="006D63D1" w:rsidRDefault="006D63D1" w:rsidP="00734564">
      <w:pPr>
        <w:rPr>
          <w:rFonts w:ascii="Times New Roman" w:hAnsi="Times New Roman" w:cs="Times New Roman"/>
          <w:b/>
          <w:bCs/>
        </w:rPr>
      </w:pPr>
      <w:r w:rsidRPr="006D63D1">
        <w:rPr>
          <w:rFonts w:ascii="Times New Roman" w:hAnsi="Times New Roman" w:cs="Times New Roman"/>
          <w:b/>
          <w:bCs/>
        </w:rPr>
        <w:t xml:space="preserve">Observation 4: When PBCH transmission is 15PRB, only 100kHz sync raster is feasible and under this condition, UE may hard to distinguish legacy and new sync </w:t>
      </w:r>
      <w:proofErr w:type="spellStart"/>
      <w:r w:rsidR="00436E30">
        <w:rPr>
          <w:rFonts w:ascii="Times New Roman" w:hAnsi="Times New Roman" w:cs="Times New Roman"/>
          <w:b/>
          <w:bCs/>
        </w:rPr>
        <w:t>rasters</w:t>
      </w:r>
      <w:proofErr w:type="spellEnd"/>
      <w:r w:rsidRPr="006D63D1">
        <w:rPr>
          <w:rFonts w:ascii="Times New Roman" w:hAnsi="Times New Roman" w:cs="Times New Roman"/>
          <w:b/>
          <w:bCs/>
        </w:rPr>
        <w:t xml:space="preserve"> since the distance between them is too small.</w:t>
      </w:r>
    </w:p>
    <w:p w14:paraId="757640E0" w14:textId="77777777" w:rsidR="006D63D1" w:rsidRPr="00436E30" w:rsidRDefault="006D63D1" w:rsidP="00734564">
      <w:pPr>
        <w:rPr>
          <w:rFonts w:ascii="Times New Roman" w:hAnsi="Times New Roman" w:cs="Times New Roman"/>
        </w:rPr>
      </w:pPr>
    </w:p>
    <w:p w14:paraId="0115B5E7" w14:textId="27431C62" w:rsidR="006D63D1" w:rsidRDefault="006D63D1" w:rsidP="0073456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So</w:t>
      </w:r>
      <w:proofErr w:type="gramEnd"/>
      <w:r>
        <w:rPr>
          <w:rFonts w:ascii="Times New Roman" w:hAnsi="Times New Roman" w:cs="Times New Roman"/>
        </w:rPr>
        <w:t xml:space="preserve"> we think it is better to inform RAN1 that from RAN4 perspective, in the bands other than n100, the PBCH transmission bandwidth also suggest to be 12 PRB.</w:t>
      </w:r>
    </w:p>
    <w:p w14:paraId="4D198A00" w14:textId="77777777" w:rsidR="006D63D1" w:rsidRDefault="006D63D1" w:rsidP="006D63D1">
      <w:pPr>
        <w:ind w:left="105" w:hangingChars="50" w:hanging="105"/>
        <w:rPr>
          <w:rFonts w:ascii="Times New Roman" w:hAnsi="Times New Roman" w:cs="Times New Roman"/>
        </w:rPr>
      </w:pPr>
    </w:p>
    <w:p w14:paraId="2BE28A22" w14:textId="3CD3E9AF" w:rsidR="006D63D1" w:rsidRPr="006D63D1" w:rsidRDefault="006D63D1" w:rsidP="006D63D1">
      <w:pPr>
        <w:ind w:left="105" w:hangingChars="50" w:hanging="105"/>
        <w:rPr>
          <w:rFonts w:ascii="Times New Roman" w:hAnsi="Times New Roman" w:cs="Times New Roman"/>
          <w:b/>
          <w:bCs/>
        </w:rPr>
      </w:pPr>
      <w:r w:rsidRPr="006D63D1">
        <w:rPr>
          <w:rFonts w:ascii="Times New Roman" w:hAnsi="Times New Roman" w:cs="Times New Roman"/>
          <w:b/>
          <w:bCs/>
        </w:rPr>
        <w:t xml:space="preserve">Proposal 3: Send LS to RAN1 </w:t>
      </w:r>
      <w:r w:rsidR="00AE2601">
        <w:rPr>
          <w:rFonts w:ascii="Times New Roman" w:hAnsi="Times New Roman" w:cs="Times New Roman"/>
          <w:b/>
          <w:bCs/>
        </w:rPr>
        <w:t xml:space="preserve">to </w:t>
      </w:r>
      <w:r w:rsidRPr="006D63D1">
        <w:rPr>
          <w:rFonts w:ascii="Times New Roman" w:hAnsi="Times New Roman" w:cs="Times New Roman"/>
          <w:b/>
          <w:bCs/>
        </w:rPr>
        <w:t xml:space="preserve">suggest that the PBCH transmission bandwidth also should be 12 PRB in bands other than n100 from RAN4 perspective. </w:t>
      </w:r>
    </w:p>
    <w:p w14:paraId="303401D5" w14:textId="1954309C" w:rsidR="006D63D1" w:rsidRDefault="006D63D1" w:rsidP="00734564">
      <w:pPr>
        <w:rPr>
          <w:rFonts w:ascii="Times New Roman" w:hAnsi="Times New Roman" w:cs="Times New Roman"/>
        </w:rPr>
      </w:pPr>
    </w:p>
    <w:p w14:paraId="2D05B399" w14:textId="0945E7DF" w:rsidR="006D63D1" w:rsidRPr="00D23C86" w:rsidRDefault="006D63D1" w:rsidP="007345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/>
        </w:rPr>
        <w:t xml:space="preserve">therwise, </w:t>
      </w:r>
      <w:r w:rsidR="00436E30">
        <w:rPr>
          <w:rFonts w:ascii="Times New Roman" w:hAnsi="Times New Roman" w:cs="Times New Roman" w:hint="eastAsia"/>
        </w:rPr>
        <w:t>some</w:t>
      </w:r>
      <w:r w:rsidR="00AE2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additional scheme</w:t>
      </w:r>
      <w:r w:rsidR="00436E3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in </w:t>
      </w:r>
      <w:r w:rsidR="00AE260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physical layer may be needed to solve </w:t>
      </w:r>
      <w:r w:rsidR="00AE260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legacy UE issue.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7CAD5767" w:rsidR="00D8281A" w:rsidRDefault="006D63D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 on new sync raster design and the proposals are listed below:</w:t>
      </w:r>
    </w:p>
    <w:p w14:paraId="1DE661E1" w14:textId="77777777" w:rsidR="00AE2601" w:rsidRPr="00AE2601" w:rsidRDefault="00AE2601" w:rsidP="00AE2601">
      <w:pPr>
        <w:rPr>
          <w:rFonts w:ascii="Times New Roman" w:hAnsi="Times New Roman" w:cs="Times New Roman"/>
        </w:rPr>
      </w:pPr>
      <w:r w:rsidRPr="00D251E7">
        <w:rPr>
          <w:rFonts w:ascii="Times New Roman" w:hAnsi="Times New Roman" w:cs="Times New Roman"/>
          <w:b/>
          <w:bCs/>
        </w:rPr>
        <w:t xml:space="preserve">Observation 1: </w:t>
      </w:r>
      <w:r w:rsidRPr="00AE2601">
        <w:rPr>
          <w:rFonts w:ascii="Times New Roman" w:hAnsi="Times New Roman" w:cs="Times New Roman"/>
        </w:rPr>
        <w:t>600KHz granularity sync raster is more friendly to UE for energy saving.</w:t>
      </w:r>
    </w:p>
    <w:p w14:paraId="2A45A525" w14:textId="77777777" w:rsidR="00AE2601" w:rsidRPr="00AE2601" w:rsidRDefault="00AE2601" w:rsidP="00AE2601">
      <w:pPr>
        <w:rPr>
          <w:rFonts w:ascii="Times New Roman" w:hAnsi="Times New Roman" w:cs="Times New Roman"/>
        </w:rPr>
      </w:pPr>
    </w:p>
    <w:p w14:paraId="4CDD3CF4" w14:textId="77777777" w:rsidR="00AE2601" w:rsidRPr="00AE2601" w:rsidRDefault="00AE2601" w:rsidP="00AE2601">
      <w:pPr>
        <w:rPr>
          <w:rFonts w:ascii="Times New Roman" w:hAnsi="Times New Roman" w:cs="Times New Roman"/>
        </w:rPr>
      </w:pPr>
      <w:r w:rsidRPr="00D251E7">
        <w:rPr>
          <w:rFonts w:ascii="Times New Roman" w:hAnsi="Times New Roman" w:cs="Times New Roman"/>
          <w:b/>
          <w:bCs/>
        </w:rPr>
        <w:t>Observation 2:</w:t>
      </w:r>
      <w:r w:rsidRPr="00AE2601">
        <w:rPr>
          <w:rFonts w:ascii="Times New Roman" w:hAnsi="Times New Roman" w:cs="Times New Roman"/>
        </w:rPr>
        <w:t xml:space="preserve"> If 12 RB </w:t>
      </w:r>
      <w:r w:rsidRPr="00AE2601">
        <w:rPr>
          <w:rFonts w:ascii="Times New Roman" w:hAnsi="Times New Roman" w:cs="Times New Roman" w:hint="eastAsia"/>
        </w:rPr>
        <w:t>maximu</w:t>
      </w:r>
      <w:r w:rsidRPr="00AE2601">
        <w:rPr>
          <w:rFonts w:ascii="Times New Roman" w:hAnsi="Times New Roman" w:cs="Times New Roman"/>
        </w:rPr>
        <w:t>m transmission channel bandwidth need to be considered in n100 to avoid the complexity of GSM-R network redesign, only sync raster with 100</w:t>
      </w:r>
      <w:r w:rsidRPr="00AE2601">
        <w:rPr>
          <w:rFonts w:ascii="Times New Roman" w:hAnsi="Times New Roman" w:cs="Times New Roman" w:hint="eastAsia"/>
        </w:rPr>
        <w:t>k</w:t>
      </w:r>
      <w:r w:rsidRPr="00AE2601">
        <w:rPr>
          <w:rFonts w:ascii="Times New Roman" w:hAnsi="Times New Roman" w:cs="Times New Roman"/>
        </w:rPr>
        <w:t>Hz granularity is feasible.</w:t>
      </w:r>
    </w:p>
    <w:p w14:paraId="5E78458A" w14:textId="77777777" w:rsidR="00AE2601" w:rsidRDefault="00AE2601" w:rsidP="00AE2601">
      <w:pPr>
        <w:rPr>
          <w:rFonts w:ascii="Times New Roman" w:hAnsi="Times New Roman" w:cs="Times New Roman"/>
        </w:rPr>
      </w:pPr>
    </w:p>
    <w:p w14:paraId="69A2836D" w14:textId="77777777" w:rsidR="00AE2601" w:rsidRPr="00AE2601" w:rsidRDefault="00AE2601" w:rsidP="00AE2601">
      <w:pPr>
        <w:rPr>
          <w:rFonts w:ascii="Times New Roman" w:hAnsi="Times New Roman" w:cs="Times New Roman"/>
        </w:rPr>
      </w:pPr>
      <w:r w:rsidRPr="00D23C86">
        <w:rPr>
          <w:rFonts w:ascii="Times New Roman" w:hAnsi="Times New Roman" w:cs="Times New Roman"/>
          <w:b/>
          <w:bCs/>
        </w:rPr>
        <w:t xml:space="preserve">Observation 3: </w:t>
      </w:r>
      <w:r w:rsidRPr="00AE2601">
        <w:rPr>
          <w:rFonts w:ascii="Times New Roman" w:hAnsi="Times New Roman" w:cs="Times New Roman"/>
        </w:rPr>
        <w:t>The frequency error of LO needs to be considered for offset value design.</w:t>
      </w:r>
    </w:p>
    <w:p w14:paraId="4B0428FB" w14:textId="77777777" w:rsidR="00AE2601" w:rsidRPr="00D23C86" w:rsidRDefault="00AE2601" w:rsidP="00AE2601">
      <w:pPr>
        <w:rPr>
          <w:rFonts w:ascii="Times New Roman" w:hAnsi="Times New Roman" w:cs="Times New Roman"/>
          <w:b/>
          <w:bCs/>
        </w:rPr>
      </w:pPr>
    </w:p>
    <w:p w14:paraId="1A98E05D" w14:textId="77777777" w:rsidR="00AE2601" w:rsidRPr="00AE2601" w:rsidRDefault="00AE2601" w:rsidP="00AE2601">
      <w:pPr>
        <w:rPr>
          <w:rFonts w:ascii="Times New Roman" w:hAnsi="Times New Roman" w:cs="Times New Roman"/>
        </w:rPr>
      </w:pPr>
      <w:r w:rsidRPr="006D63D1">
        <w:rPr>
          <w:rFonts w:ascii="Times New Roman" w:hAnsi="Times New Roman" w:cs="Times New Roman"/>
          <w:b/>
          <w:bCs/>
        </w:rPr>
        <w:t xml:space="preserve">Observation 4: </w:t>
      </w:r>
      <w:r w:rsidRPr="00AE2601">
        <w:rPr>
          <w:rFonts w:ascii="Times New Roman" w:hAnsi="Times New Roman" w:cs="Times New Roman"/>
        </w:rPr>
        <w:t xml:space="preserve">When PBCH transmission is 15PRB, only 100kHz sync raster is feasible and under this condition, UE may hard to distinguish legacy and new sync </w:t>
      </w:r>
      <w:proofErr w:type="spellStart"/>
      <w:r w:rsidRPr="00AE2601">
        <w:rPr>
          <w:rFonts w:ascii="Times New Roman" w:hAnsi="Times New Roman" w:cs="Times New Roman"/>
        </w:rPr>
        <w:t>rasters</w:t>
      </w:r>
      <w:proofErr w:type="spellEnd"/>
      <w:r w:rsidRPr="00AE2601">
        <w:rPr>
          <w:rFonts w:ascii="Times New Roman" w:hAnsi="Times New Roman" w:cs="Times New Roman"/>
        </w:rPr>
        <w:t xml:space="preserve"> since the distance between them is too small.</w:t>
      </w:r>
    </w:p>
    <w:p w14:paraId="1703034E" w14:textId="77777777" w:rsidR="00AE2601" w:rsidRPr="00AE2601" w:rsidRDefault="00AE2601" w:rsidP="00AE2601">
      <w:pPr>
        <w:rPr>
          <w:rFonts w:ascii="Times New Roman" w:hAnsi="Times New Roman" w:cs="Times New Roman"/>
        </w:rPr>
      </w:pPr>
    </w:p>
    <w:p w14:paraId="4710A45C" w14:textId="77777777" w:rsidR="00AE2601" w:rsidRPr="00AE2601" w:rsidRDefault="00AE2601" w:rsidP="00AE2601">
      <w:pPr>
        <w:rPr>
          <w:rFonts w:ascii="Times New Roman" w:hAnsi="Times New Roman" w:cs="Times New Roman"/>
        </w:rPr>
      </w:pPr>
      <w:r w:rsidRPr="006F4016">
        <w:rPr>
          <w:rFonts w:ascii="Times New Roman" w:hAnsi="Times New Roman" w:cs="Times New Roman"/>
          <w:b/>
          <w:bCs/>
        </w:rPr>
        <w:t>Proposal 1:</w:t>
      </w:r>
      <w:r w:rsidRPr="00AE2601">
        <w:rPr>
          <w:rFonts w:ascii="Times New Roman" w:hAnsi="Times New Roman" w:cs="Times New Roman"/>
        </w:rPr>
        <w:t xml:space="preserve"> Both 100kHz and 600kHz granularity sync rater should be defined for 3MHz CBW in band n100.</w:t>
      </w:r>
    </w:p>
    <w:p w14:paraId="5CFB3D0C" w14:textId="77777777" w:rsidR="00AE2601" w:rsidRPr="00AE2601" w:rsidRDefault="00AE2601" w:rsidP="00AE2601">
      <w:pPr>
        <w:rPr>
          <w:rFonts w:ascii="Times New Roman" w:hAnsi="Times New Roman" w:cs="Times New Roman"/>
        </w:rPr>
      </w:pPr>
    </w:p>
    <w:p w14:paraId="5B625CC2" w14:textId="77777777" w:rsidR="00AE2601" w:rsidRDefault="00AE2601" w:rsidP="00AE2601">
      <w:pPr>
        <w:rPr>
          <w:rFonts w:ascii="Times New Roman" w:hAnsi="Times New Roman" w:cs="Times New Roman"/>
        </w:rPr>
      </w:pPr>
    </w:p>
    <w:p w14:paraId="6D46824A" w14:textId="77777777" w:rsidR="00AE2601" w:rsidRPr="00AE2601" w:rsidRDefault="00AE2601" w:rsidP="00AE2601">
      <w:pPr>
        <w:rPr>
          <w:rFonts w:ascii="Times New Roman" w:hAnsi="Times New Roman" w:cs="Times New Roman"/>
        </w:rPr>
      </w:pPr>
      <w:r w:rsidRPr="00D23C86">
        <w:rPr>
          <w:rFonts w:ascii="Times New Roman" w:hAnsi="Times New Roman" w:cs="Times New Roman"/>
          <w:b/>
          <w:bCs/>
        </w:rPr>
        <w:t xml:space="preserve">Proposal 2: </w:t>
      </w:r>
      <w:r w:rsidRPr="00AE2601">
        <w:rPr>
          <w:rFonts w:ascii="Times New Roman" w:hAnsi="Times New Roman" w:cs="Times New Roman"/>
        </w:rPr>
        <w:t>The distance between the legacy sync raster and the new sync raster should be no less than 40kHz.</w:t>
      </w:r>
    </w:p>
    <w:p w14:paraId="678D5F48" w14:textId="3C503D25" w:rsidR="00AE2601" w:rsidRPr="00AE2601" w:rsidRDefault="00AE2601" w:rsidP="00AE2601">
      <w:pPr>
        <w:rPr>
          <w:rFonts w:ascii="Times New Roman" w:hAnsi="Times New Roman" w:cs="Times New Roman"/>
        </w:rPr>
      </w:pPr>
      <w:r w:rsidRPr="00AE2601">
        <w:rPr>
          <w:rFonts w:ascii="Times New Roman" w:hAnsi="Times New Roman" w:cs="Times New Roman"/>
        </w:rPr>
        <w:t xml:space="preserve"> </w:t>
      </w:r>
    </w:p>
    <w:p w14:paraId="0706294F" w14:textId="77777777" w:rsidR="00AE2601" w:rsidRDefault="00AE2601" w:rsidP="00AE2601">
      <w:pPr>
        <w:rPr>
          <w:rFonts w:ascii="Times New Roman" w:hAnsi="Times New Roman" w:cs="Times New Roman"/>
        </w:rPr>
      </w:pPr>
    </w:p>
    <w:p w14:paraId="126B600B" w14:textId="77777777" w:rsidR="00AE2601" w:rsidRPr="00AE2601" w:rsidRDefault="00AE2601" w:rsidP="00AE2601">
      <w:pPr>
        <w:ind w:left="105" w:hangingChars="50" w:hanging="105"/>
        <w:rPr>
          <w:rFonts w:ascii="Times New Roman" w:hAnsi="Times New Roman" w:cs="Times New Roman"/>
        </w:rPr>
      </w:pPr>
      <w:r w:rsidRPr="006D63D1">
        <w:rPr>
          <w:rFonts w:ascii="Times New Roman" w:hAnsi="Times New Roman" w:cs="Times New Roman"/>
          <w:b/>
          <w:bCs/>
        </w:rPr>
        <w:t xml:space="preserve">Proposal 3: </w:t>
      </w:r>
      <w:r w:rsidRPr="00AE2601">
        <w:rPr>
          <w:rFonts w:ascii="Times New Roman" w:hAnsi="Times New Roman" w:cs="Times New Roman"/>
        </w:rPr>
        <w:t xml:space="preserve">Send LS to RAN1 to suggest that the PBCH transmission bandwidth also should be 12 PRB in bands other than n100 from RAN4 perspective. </w:t>
      </w:r>
    </w:p>
    <w:p w14:paraId="39BBD4DC" w14:textId="77777777" w:rsidR="006D63D1" w:rsidRPr="00AE2601" w:rsidRDefault="006D63D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32F39C48" w14:textId="2C3B690E" w:rsidR="00DB2092" w:rsidRDefault="006D63D1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6D63D1">
        <w:rPr>
          <w:rFonts w:ascii="Times New Roman" w:hAnsi="Times New Roman" w:cs="Times New Roman"/>
        </w:rPr>
        <w:t>R4-2306615 WF on system requirements, Nokia, Nokia Shanghai Bell</w:t>
      </w:r>
      <w:r>
        <w:rPr>
          <w:rFonts w:ascii="Times New Roman" w:hAnsi="Times New Roman" w:cs="Times New Roman"/>
        </w:rPr>
        <w:t>, RAN4#106e-bis</w:t>
      </w:r>
    </w:p>
    <w:p w14:paraId="3AFA13E2" w14:textId="77777777" w:rsidR="005B6B1F" w:rsidRDefault="005B6B1F" w:rsidP="005B6B1F">
      <w:pPr>
        <w:pStyle w:val="af3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RP-230189, UIC response to LS from RAN1 on transmission bandwidths for NR on dedicated spectrum less than 5 MHz, Union International Chemins de Fer</w:t>
      </w:r>
    </w:p>
    <w:p w14:paraId="3A280458" w14:textId="77777777" w:rsidR="006D63D1" w:rsidRPr="006D63D1" w:rsidRDefault="006D63D1" w:rsidP="005B6B1F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hAnsi="Times New Roman" w:cs="Times New Roman"/>
        </w:rPr>
      </w:pPr>
    </w:p>
    <w:sectPr w:rsidR="006D63D1" w:rsidRPr="006D63D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CFD57" w14:textId="77777777" w:rsidR="00B97F60" w:rsidRDefault="00B97F60" w:rsidP="0040353F">
      <w:r>
        <w:separator/>
      </w:r>
    </w:p>
  </w:endnote>
  <w:endnote w:type="continuationSeparator" w:id="0">
    <w:p w14:paraId="1BEF9C70" w14:textId="77777777" w:rsidR="00B97F60" w:rsidRDefault="00B97F6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1C9A" w14:textId="77777777" w:rsidR="00B97F60" w:rsidRDefault="00B97F60" w:rsidP="0040353F">
      <w:r>
        <w:separator/>
      </w:r>
    </w:p>
  </w:footnote>
  <w:footnote w:type="continuationSeparator" w:id="0">
    <w:p w14:paraId="71E1B5E9" w14:textId="77777777" w:rsidR="00B97F60" w:rsidRDefault="00B97F6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303E1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4A76AA"/>
    <w:multiLevelType w:val="multilevel"/>
    <w:tmpl w:val="2ED89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D11D02"/>
    <w:multiLevelType w:val="multilevel"/>
    <w:tmpl w:val="04C0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1"/>
  </w:num>
  <w:num w:numId="21" w16cid:durableId="1235975193">
    <w:abstractNumId w:val="2"/>
  </w:num>
  <w:num w:numId="22" w16cid:durableId="367687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E59F3"/>
    <w:rsid w:val="000E5B77"/>
    <w:rsid w:val="000F3B36"/>
    <w:rsid w:val="00107A66"/>
    <w:rsid w:val="00127DEF"/>
    <w:rsid w:val="00134AB1"/>
    <w:rsid w:val="00134F49"/>
    <w:rsid w:val="00157209"/>
    <w:rsid w:val="001A5AE8"/>
    <w:rsid w:val="001B3972"/>
    <w:rsid w:val="00202598"/>
    <w:rsid w:val="002030E3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A3C44"/>
    <w:rsid w:val="003C1897"/>
    <w:rsid w:val="003E25C3"/>
    <w:rsid w:val="003F07C0"/>
    <w:rsid w:val="003F1DB9"/>
    <w:rsid w:val="0040353F"/>
    <w:rsid w:val="00403725"/>
    <w:rsid w:val="00404BD8"/>
    <w:rsid w:val="00427655"/>
    <w:rsid w:val="0043009D"/>
    <w:rsid w:val="00436E30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6B1F"/>
    <w:rsid w:val="005B7C1A"/>
    <w:rsid w:val="005C0CFA"/>
    <w:rsid w:val="005D7572"/>
    <w:rsid w:val="006243F4"/>
    <w:rsid w:val="006324C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D63D1"/>
    <w:rsid w:val="006E059F"/>
    <w:rsid w:val="006E7A6C"/>
    <w:rsid w:val="006F4016"/>
    <w:rsid w:val="00721CE0"/>
    <w:rsid w:val="00734564"/>
    <w:rsid w:val="00744850"/>
    <w:rsid w:val="007456AF"/>
    <w:rsid w:val="00767BFE"/>
    <w:rsid w:val="0077188D"/>
    <w:rsid w:val="00771E04"/>
    <w:rsid w:val="0078581B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16013"/>
    <w:rsid w:val="00A210D1"/>
    <w:rsid w:val="00A371DF"/>
    <w:rsid w:val="00A62139"/>
    <w:rsid w:val="00AD29EC"/>
    <w:rsid w:val="00AD6CB3"/>
    <w:rsid w:val="00AE2601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97F60"/>
    <w:rsid w:val="00BA265C"/>
    <w:rsid w:val="00C000FB"/>
    <w:rsid w:val="00C138D3"/>
    <w:rsid w:val="00C20B28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23C86"/>
    <w:rsid w:val="00D251E7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EF0CD3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1B39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3">
    <w:name w:val="Body Text"/>
    <w:basedOn w:val="a"/>
    <w:link w:val="af4"/>
    <w:semiHidden/>
    <w:unhideWhenUsed/>
    <w:rsid w:val="005B6B1F"/>
    <w:pPr>
      <w:widowControl/>
      <w:spacing w:after="12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semiHidden/>
    <w:rsid w:val="005B6B1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826</Words>
  <Characters>4711</Characters>
  <Application>Microsoft Office Word</Application>
  <DocSecurity>0</DocSecurity>
  <Lines>39</Lines>
  <Paragraphs>11</Paragraphs>
  <ScaleCrop>false</ScaleCrop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2021-01-15T21:06:00Z</dcterms:created>
  <dcterms:modified xsi:type="dcterms:W3CDTF">2023-05-15T10:20:00Z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